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19781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077E3024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79AC1991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5D0AF054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6B28EFF1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72FA0D07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17ABBCB9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1EA8CA6B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2031B5F4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50C2A10D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5DAE05FF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54E5C567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6F3F4E4C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58A276B5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79461FA8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3F3A8F10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44F01E55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066E6727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180497B6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53B6CEB8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0DE45589" w14:textId="3E43FEDE" w:rsidR="00A8542D" w:rsidRDefault="00A8542D" w:rsidP="00A85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FREUDS DEFENCE MECHANISM</w:t>
      </w:r>
    </w:p>
    <w:p w14:paraId="0BB20FE3" w14:textId="77777777" w:rsidR="00A8542D" w:rsidRDefault="00A8542D" w:rsidP="00A85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491823E6" w14:textId="77777777" w:rsidR="00A8542D" w:rsidRDefault="00A8542D" w:rsidP="00A85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5528AFC1" w14:textId="519555BA" w:rsidR="001B46F5" w:rsidRDefault="00A8542D" w:rsidP="00A854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2746F1B5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68FAF808" w14:textId="77777777" w:rsidR="001B46F5" w:rsidRDefault="001B46F5" w:rsidP="00E91038">
      <w:pPr>
        <w:rPr>
          <w:rFonts w:ascii="Times New Roman" w:hAnsi="Times New Roman" w:cs="Times New Roman"/>
          <w:sz w:val="24"/>
          <w:szCs w:val="24"/>
        </w:rPr>
      </w:pPr>
    </w:p>
    <w:p w14:paraId="40A8FCEA" w14:textId="77777777" w:rsidR="00A8542D" w:rsidRDefault="00A8542D" w:rsidP="00E91038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24C020D9" w14:textId="2741D666" w:rsidR="00A8542D" w:rsidRDefault="00A8542D" w:rsidP="00A85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Definitions</w:t>
      </w:r>
    </w:p>
    <w:p w14:paraId="1EC776E1" w14:textId="2DFB823D" w:rsidR="008C65CC" w:rsidRPr="00D27D80" w:rsidRDefault="008C65CC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D80">
        <w:rPr>
          <w:rFonts w:ascii="Times New Roman" w:hAnsi="Times New Roman" w:cs="Times New Roman"/>
          <w:sz w:val="24"/>
          <w:szCs w:val="24"/>
        </w:rPr>
        <w:t xml:space="preserve">Repression – </w:t>
      </w:r>
      <w:r w:rsidR="00041112" w:rsidRPr="00D27D80">
        <w:rPr>
          <w:rFonts w:ascii="Times New Roman" w:hAnsi="Times New Roman" w:cs="Times New Roman"/>
          <w:sz w:val="24"/>
          <w:szCs w:val="24"/>
        </w:rPr>
        <w:t>classical defense mechanism that protects you from impulses or ideas that would cause anxiety by preventing them from becoming conscious</w:t>
      </w:r>
      <w:r w:rsidR="000072F8">
        <w:rPr>
          <w:rFonts w:ascii="Times New Roman" w:hAnsi="Times New Roman" w:cs="Times New Roman"/>
          <w:sz w:val="24"/>
          <w:szCs w:val="24"/>
        </w:rPr>
        <w:t>. A life e</w:t>
      </w:r>
      <w:r w:rsidR="00043071">
        <w:rPr>
          <w:rFonts w:ascii="Times New Roman" w:hAnsi="Times New Roman" w:cs="Times New Roman"/>
          <w:sz w:val="24"/>
          <w:szCs w:val="24"/>
        </w:rPr>
        <w:t>x</w:t>
      </w:r>
      <w:r w:rsidR="000072F8">
        <w:rPr>
          <w:rFonts w:ascii="Times New Roman" w:hAnsi="Times New Roman" w:cs="Times New Roman"/>
          <w:sz w:val="24"/>
          <w:szCs w:val="24"/>
        </w:rPr>
        <w:t xml:space="preserve">ample would be when one is angry </w:t>
      </w:r>
      <w:r w:rsidR="00043071">
        <w:rPr>
          <w:rFonts w:ascii="Times New Roman" w:hAnsi="Times New Roman" w:cs="Times New Roman"/>
          <w:sz w:val="24"/>
          <w:szCs w:val="24"/>
        </w:rPr>
        <w:t>but he puts up a cheerful front.</w:t>
      </w:r>
    </w:p>
    <w:p w14:paraId="776C869C" w14:textId="0AA26428" w:rsidR="008C65CC" w:rsidRPr="00D27D80" w:rsidRDefault="008C65CC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D80">
        <w:rPr>
          <w:rFonts w:ascii="Times New Roman" w:hAnsi="Times New Roman" w:cs="Times New Roman"/>
          <w:sz w:val="24"/>
          <w:szCs w:val="24"/>
        </w:rPr>
        <w:t>Denial –</w:t>
      </w:r>
      <w:r w:rsidR="00C9199D" w:rsidRPr="00D27D80">
        <w:rPr>
          <w:rFonts w:ascii="Times New Roman" w:hAnsi="Times New Roman" w:cs="Times New Roman"/>
          <w:sz w:val="24"/>
          <w:szCs w:val="24"/>
        </w:rPr>
        <w:t xml:space="preserve"> a defense mechanism in which unpleasant thought or desires are ignored or excluded from consciousness</w:t>
      </w:r>
      <w:r w:rsidR="0051571D">
        <w:rPr>
          <w:rFonts w:ascii="Times New Roman" w:hAnsi="Times New Roman" w:cs="Times New Roman"/>
          <w:sz w:val="24"/>
          <w:szCs w:val="24"/>
        </w:rPr>
        <w:t xml:space="preserve">. </w:t>
      </w:r>
      <w:r w:rsidR="00463FC6">
        <w:rPr>
          <w:rFonts w:ascii="Times New Roman" w:hAnsi="Times New Roman" w:cs="Times New Roman"/>
          <w:sz w:val="24"/>
          <w:szCs w:val="24"/>
        </w:rPr>
        <w:t>It also</w:t>
      </w:r>
      <w:r w:rsidR="00E91AE6">
        <w:rPr>
          <w:rFonts w:ascii="Times New Roman" w:hAnsi="Times New Roman" w:cs="Times New Roman"/>
          <w:sz w:val="24"/>
          <w:szCs w:val="24"/>
        </w:rPr>
        <w:t xml:space="preserve"> involves rejection of facts.</w:t>
      </w:r>
      <w:r w:rsidR="00C97DFF">
        <w:rPr>
          <w:rFonts w:ascii="Times New Roman" w:hAnsi="Times New Roman" w:cs="Times New Roman"/>
          <w:sz w:val="24"/>
          <w:szCs w:val="24"/>
        </w:rPr>
        <w:t xml:space="preserve"> An example of these would be a case in which drug addicted person denies that it is problematic.</w:t>
      </w:r>
      <w:r w:rsidR="00463F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AEE54" w14:textId="29A4AB1F" w:rsidR="00F930B4" w:rsidRPr="00D27D80" w:rsidRDefault="00F930B4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D80">
        <w:rPr>
          <w:rFonts w:ascii="Times New Roman" w:hAnsi="Times New Roman" w:cs="Times New Roman"/>
          <w:sz w:val="24"/>
          <w:szCs w:val="24"/>
        </w:rPr>
        <w:t xml:space="preserve">Displacement – </w:t>
      </w:r>
      <w:r w:rsidR="00C9199D" w:rsidRPr="00D27D80">
        <w:rPr>
          <w:rFonts w:ascii="Times New Roman" w:hAnsi="Times New Roman" w:cs="Times New Roman"/>
          <w:sz w:val="24"/>
          <w:szCs w:val="24"/>
        </w:rPr>
        <w:t>a defense mechanism that transfers affect or reaction from the original object to some more acceptable one</w:t>
      </w:r>
      <w:r w:rsidR="00BD13DE">
        <w:rPr>
          <w:rFonts w:ascii="Times New Roman" w:hAnsi="Times New Roman" w:cs="Times New Roman"/>
          <w:sz w:val="24"/>
          <w:szCs w:val="24"/>
        </w:rPr>
        <w:t xml:space="preserve">. An example would be a person who experiences acute anger and decides to join </w:t>
      </w:r>
      <w:r w:rsidR="00F1304A">
        <w:rPr>
          <w:rFonts w:ascii="Times New Roman" w:hAnsi="Times New Roman" w:cs="Times New Roman"/>
          <w:sz w:val="24"/>
          <w:szCs w:val="24"/>
        </w:rPr>
        <w:t>kickboxing.</w:t>
      </w:r>
    </w:p>
    <w:p w14:paraId="27778A21" w14:textId="79864310" w:rsidR="008C65CC" w:rsidRPr="00D27D80" w:rsidRDefault="008C65CC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D80">
        <w:rPr>
          <w:rFonts w:ascii="Times New Roman" w:hAnsi="Times New Roman" w:cs="Times New Roman"/>
          <w:sz w:val="24"/>
          <w:szCs w:val="24"/>
        </w:rPr>
        <w:t xml:space="preserve">Regression – </w:t>
      </w:r>
      <w:r w:rsidR="00041112" w:rsidRPr="00D27D80">
        <w:rPr>
          <w:rFonts w:ascii="Times New Roman" w:hAnsi="Times New Roman" w:cs="Times New Roman"/>
          <w:sz w:val="24"/>
          <w:szCs w:val="24"/>
        </w:rPr>
        <w:t>a defense mechanism in which you flee from reality by assuming a more infantile state</w:t>
      </w:r>
      <w:r w:rsidR="00211AC1">
        <w:rPr>
          <w:rFonts w:ascii="Times New Roman" w:hAnsi="Times New Roman" w:cs="Times New Roman"/>
          <w:sz w:val="24"/>
          <w:szCs w:val="24"/>
        </w:rPr>
        <w:t xml:space="preserve">. An example would be crying after hearing sad news. </w:t>
      </w:r>
    </w:p>
    <w:p w14:paraId="3C4C2D7E" w14:textId="79630B30" w:rsidR="003B697B" w:rsidRPr="00D27D80" w:rsidRDefault="00F930B4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D80">
        <w:rPr>
          <w:rFonts w:ascii="Times New Roman" w:hAnsi="Times New Roman" w:cs="Times New Roman"/>
          <w:sz w:val="24"/>
          <w:szCs w:val="24"/>
        </w:rPr>
        <w:t xml:space="preserve">Projection </w:t>
      </w:r>
      <w:r w:rsidR="002F27C2" w:rsidRPr="00D27D80">
        <w:rPr>
          <w:rFonts w:ascii="Times New Roman" w:hAnsi="Times New Roman" w:cs="Times New Roman"/>
          <w:sz w:val="24"/>
          <w:szCs w:val="24"/>
        </w:rPr>
        <w:t>–</w:t>
      </w:r>
      <w:r w:rsidRPr="00D27D80">
        <w:rPr>
          <w:rFonts w:ascii="Times New Roman" w:hAnsi="Times New Roman" w:cs="Times New Roman"/>
          <w:sz w:val="24"/>
          <w:szCs w:val="24"/>
        </w:rPr>
        <w:t xml:space="preserve"> </w:t>
      </w:r>
      <w:r w:rsidR="003B697B" w:rsidRPr="00D27D80">
        <w:rPr>
          <w:rFonts w:ascii="Times New Roman" w:hAnsi="Times New Roman" w:cs="Times New Roman"/>
          <w:sz w:val="24"/>
          <w:szCs w:val="24"/>
        </w:rPr>
        <w:t>defense mechanism by which people disguise/blame their own threatening impulses by attributing them to others or the environment</w:t>
      </w:r>
      <w:r w:rsidR="00F1304A">
        <w:rPr>
          <w:rFonts w:ascii="Times New Roman" w:hAnsi="Times New Roman" w:cs="Times New Roman"/>
          <w:sz w:val="24"/>
          <w:szCs w:val="24"/>
        </w:rPr>
        <w:t>. Example would be when you dislike a person but you believe that the person hates you.</w:t>
      </w:r>
    </w:p>
    <w:p w14:paraId="13E82069" w14:textId="0E6365FA" w:rsidR="002F27C2" w:rsidRPr="00D27D80" w:rsidRDefault="003B697B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D80">
        <w:rPr>
          <w:rFonts w:ascii="Times New Roman" w:hAnsi="Times New Roman" w:cs="Times New Roman"/>
          <w:sz w:val="24"/>
          <w:szCs w:val="24"/>
        </w:rPr>
        <w:t xml:space="preserve"> </w:t>
      </w:r>
      <w:r w:rsidR="002F27C2" w:rsidRPr="00D27D80">
        <w:rPr>
          <w:rFonts w:ascii="Times New Roman" w:hAnsi="Times New Roman" w:cs="Times New Roman"/>
          <w:sz w:val="24"/>
          <w:szCs w:val="24"/>
        </w:rPr>
        <w:t xml:space="preserve">Reaction Formation- </w:t>
      </w:r>
      <w:r w:rsidR="001F03E4" w:rsidRPr="00D27D80">
        <w:rPr>
          <w:rFonts w:ascii="Times New Roman" w:hAnsi="Times New Roman" w:cs="Times New Roman"/>
          <w:sz w:val="24"/>
          <w:szCs w:val="24"/>
        </w:rPr>
        <w:t>a defense mechanism in which a person unconsciously develops attitudes and behavior that are the opposite of unacceptable repressed desires and impulses and serve to conceal them</w:t>
      </w:r>
      <w:r w:rsidR="0056190C">
        <w:rPr>
          <w:rFonts w:ascii="Times New Roman" w:hAnsi="Times New Roman" w:cs="Times New Roman"/>
          <w:sz w:val="24"/>
          <w:szCs w:val="24"/>
        </w:rPr>
        <w:t>. An e</w:t>
      </w:r>
      <w:r w:rsidR="00C108DB">
        <w:rPr>
          <w:rFonts w:ascii="Times New Roman" w:hAnsi="Times New Roman" w:cs="Times New Roman"/>
          <w:sz w:val="24"/>
          <w:szCs w:val="24"/>
        </w:rPr>
        <w:t>x</w:t>
      </w:r>
      <w:r w:rsidR="0056190C">
        <w:rPr>
          <w:rFonts w:ascii="Times New Roman" w:hAnsi="Times New Roman" w:cs="Times New Roman"/>
          <w:sz w:val="24"/>
          <w:szCs w:val="24"/>
        </w:rPr>
        <w:t>ample would be t</w:t>
      </w:r>
      <w:r w:rsidR="00C108DB">
        <w:rPr>
          <w:rFonts w:ascii="Times New Roman" w:hAnsi="Times New Roman" w:cs="Times New Roman"/>
          <w:sz w:val="24"/>
          <w:szCs w:val="24"/>
        </w:rPr>
        <w:t xml:space="preserve">reating a person you hate with great kindness to conceal your hatred. </w:t>
      </w:r>
    </w:p>
    <w:p w14:paraId="44648EBA" w14:textId="77777777" w:rsidR="00500C8F" w:rsidRDefault="00500C8F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1E1D59" w14:textId="71D99CE2" w:rsidR="00041112" w:rsidRPr="00D27D80" w:rsidRDefault="002F27C2" w:rsidP="00A8542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D27D80">
        <w:rPr>
          <w:rFonts w:ascii="Times New Roman" w:hAnsi="Times New Roman" w:cs="Times New Roman"/>
          <w:sz w:val="24"/>
          <w:szCs w:val="24"/>
        </w:rPr>
        <w:lastRenderedPageBreak/>
        <w:t>Sublimation</w:t>
      </w:r>
      <w:r w:rsidR="00041112" w:rsidRPr="00D27D80">
        <w:rPr>
          <w:rFonts w:ascii="Times New Roman" w:hAnsi="Times New Roman" w:cs="Times New Roman"/>
          <w:sz w:val="24"/>
          <w:szCs w:val="24"/>
        </w:rPr>
        <w:t>-</w:t>
      </w:r>
      <w:r w:rsidR="00041112" w:rsidRPr="00D27D80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="00041112" w:rsidRPr="00D27D80">
        <w:rPr>
          <w:rFonts w:ascii="Times New Roman" w:eastAsia="Times New Roman" w:hAnsi="Times New Roman" w:cs="Times New Roman"/>
          <w:sz w:val="24"/>
          <w:szCs w:val="24"/>
        </w:rPr>
        <w:t>modifying the natural expression of an impulse or instinct (especially a sexual one) to one that is socially acceptable</w:t>
      </w:r>
      <w:r w:rsidR="0051571D">
        <w:rPr>
          <w:rFonts w:ascii="Times New Roman" w:eastAsia="Times New Roman" w:hAnsi="Times New Roman" w:cs="Times New Roman"/>
          <w:sz w:val="24"/>
          <w:szCs w:val="24"/>
        </w:rPr>
        <w:t xml:space="preserve">. An example would be, when a husband knows that its bad to get angry at his wife, when he is </w:t>
      </w:r>
      <w:r w:rsidR="00D5515E">
        <w:rPr>
          <w:rFonts w:ascii="Times New Roman" w:eastAsia="Times New Roman" w:hAnsi="Times New Roman" w:cs="Times New Roman"/>
          <w:sz w:val="24"/>
          <w:szCs w:val="24"/>
        </w:rPr>
        <w:t>angry,</w:t>
      </w:r>
      <w:r w:rsidR="0051571D">
        <w:rPr>
          <w:rFonts w:ascii="Times New Roman" w:eastAsia="Times New Roman" w:hAnsi="Times New Roman" w:cs="Times New Roman"/>
          <w:sz w:val="24"/>
          <w:szCs w:val="24"/>
        </w:rPr>
        <w:t xml:space="preserve"> he directs his anger towards another acceptable object </w:t>
      </w:r>
      <w:r w:rsidR="00D5515E">
        <w:rPr>
          <w:rFonts w:ascii="Times New Roman" w:eastAsia="Times New Roman" w:hAnsi="Times New Roman" w:cs="Times New Roman"/>
          <w:sz w:val="24"/>
          <w:szCs w:val="24"/>
        </w:rPr>
        <w:t>e.g.</w:t>
      </w:r>
      <w:r w:rsidR="0051571D">
        <w:rPr>
          <w:rFonts w:ascii="Times New Roman" w:eastAsia="Times New Roman" w:hAnsi="Times New Roman" w:cs="Times New Roman"/>
          <w:sz w:val="24"/>
          <w:szCs w:val="24"/>
        </w:rPr>
        <w:t xml:space="preserve"> a punching bag.</w:t>
      </w:r>
    </w:p>
    <w:p w14:paraId="557F7E71" w14:textId="21BBA811" w:rsidR="002F27C2" w:rsidRDefault="00572DD9" w:rsidP="00A85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Humanistic theor</w:t>
      </w:r>
      <w:r w:rsidR="00391E89">
        <w:rPr>
          <w:rFonts w:ascii="Times New Roman" w:hAnsi="Times New Roman" w:cs="Times New Roman"/>
          <w:sz w:val="24"/>
          <w:szCs w:val="24"/>
        </w:rPr>
        <w:t>y</w:t>
      </w:r>
    </w:p>
    <w:p w14:paraId="7DF528FE" w14:textId="45BC7B27" w:rsidR="00F50D6D" w:rsidRDefault="00391E89" w:rsidP="00A8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theory arose because of discontent with the negativity and mechanistic psychology of the behaviorists in the Freuds theory.</w:t>
      </w:r>
      <w:r w:rsidR="00BE53F9">
        <w:rPr>
          <w:rFonts w:ascii="Times New Roman" w:hAnsi="Times New Roman" w:cs="Times New Roman"/>
          <w:sz w:val="24"/>
          <w:szCs w:val="24"/>
        </w:rPr>
        <w:t xml:space="preserve"> Its focus was on human ability for responsibility, growth and ability to make choices.</w:t>
      </w:r>
      <w:r w:rsidR="00F50D6D">
        <w:rPr>
          <w:rFonts w:ascii="Times New Roman" w:hAnsi="Times New Roman" w:cs="Times New Roman"/>
          <w:sz w:val="24"/>
          <w:szCs w:val="24"/>
        </w:rPr>
        <w:t xml:space="preserve">it lays great emphasis on conscious mental process </w:t>
      </w:r>
      <w:r w:rsidR="005F6221">
        <w:rPr>
          <w:rFonts w:ascii="Times New Roman" w:hAnsi="Times New Roman" w:cs="Times New Roman"/>
          <w:sz w:val="24"/>
          <w:szCs w:val="24"/>
        </w:rPr>
        <w:t xml:space="preserve">– responsibility. The advocates of this theory were, Abraham Maslow and Carl Rodgers. </w:t>
      </w:r>
      <w:r w:rsidR="004D703D">
        <w:rPr>
          <w:rFonts w:ascii="Times New Roman" w:hAnsi="Times New Roman" w:cs="Times New Roman"/>
          <w:sz w:val="24"/>
          <w:szCs w:val="24"/>
        </w:rPr>
        <w:t>Maslow suggested that human beings are motivated by the hierarchy of needs</w:t>
      </w:r>
      <w:r w:rsidR="00964619">
        <w:rPr>
          <w:rFonts w:ascii="Times New Roman" w:hAnsi="Times New Roman" w:cs="Times New Roman"/>
          <w:sz w:val="24"/>
          <w:szCs w:val="24"/>
        </w:rPr>
        <w:t xml:space="preserve"> and Carl Rodgers believed in self actualization </w:t>
      </w:r>
      <w:r w:rsidR="00255F72">
        <w:rPr>
          <w:rFonts w:ascii="Times New Roman" w:hAnsi="Times New Roman" w:cs="Times New Roman"/>
          <w:sz w:val="24"/>
          <w:szCs w:val="24"/>
        </w:rPr>
        <w:t>tendencies</w:t>
      </w:r>
      <w:r w:rsidR="00964619">
        <w:rPr>
          <w:rFonts w:ascii="Times New Roman" w:hAnsi="Times New Roman" w:cs="Times New Roman"/>
          <w:sz w:val="24"/>
          <w:szCs w:val="24"/>
        </w:rPr>
        <w:t>.</w:t>
      </w:r>
      <w:r w:rsidR="00255F72">
        <w:rPr>
          <w:rFonts w:ascii="Times New Roman" w:hAnsi="Times New Roman" w:cs="Times New Roman"/>
          <w:sz w:val="24"/>
          <w:szCs w:val="24"/>
        </w:rPr>
        <w:t xml:space="preserve"> </w:t>
      </w:r>
      <w:r w:rsidR="005F6221">
        <w:rPr>
          <w:rFonts w:ascii="Times New Roman" w:hAnsi="Times New Roman" w:cs="Times New Roman"/>
          <w:sz w:val="24"/>
          <w:szCs w:val="24"/>
        </w:rPr>
        <w:t xml:space="preserve"> </w:t>
      </w:r>
      <w:r w:rsidR="00284451">
        <w:rPr>
          <w:rFonts w:ascii="Times New Roman" w:hAnsi="Times New Roman" w:cs="Times New Roman"/>
          <w:sz w:val="24"/>
          <w:szCs w:val="24"/>
        </w:rPr>
        <w:t xml:space="preserve">In order to asses personality, Rodgers asked people to describe what they wish to be and who they actually are. If the two responses were close to each other, he </w:t>
      </w:r>
      <w:r w:rsidR="00F87B46">
        <w:rPr>
          <w:rFonts w:ascii="Times New Roman" w:hAnsi="Times New Roman" w:cs="Times New Roman"/>
          <w:sz w:val="24"/>
          <w:szCs w:val="24"/>
        </w:rPr>
        <w:t>concluded</w:t>
      </w:r>
      <w:r w:rsidR="00284451">
        <w:rPr>
          <w:rFonts w:ascii="Times New Roman" w:hAnsi="Times New Roman" w:cs="Times New Roman"/>
          <w:sz w:val="24"/>
          <w:szCs w:val="24"/>
        </w:rPr>
        <w:t xml:space="preserve"> that the person had a positive self-concept. </w:t>
      </w:r>
      <w:r w:rsidR="00F87B46">
        <w:rPr>
          <w:rFonts w:ascii="Times New Roman" w:hAnsi="Times New Roman" w:cs="Times New Roman"/>
          <w:sz w:val="24"/>
          <w:szCs w:val="24"/>
        </w:rPr>
        <w:t>However, the concepts of this theory are vague and cannot be scientifically proven.</w:t>
      </w:r>
    </w:p>
    <w:p w14:paraId="4AED2A4C" w14:textId="6FCCF1BE" w:rsidR="00391E89" w:rsidRDefault="00500C8F" w:rsidP="00E91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color w:val="000000" w:themeColor="text1"/>
        </w:rPr>
        <w:id w:val="-1307770748"/>
        <w:docPartObj>
          <w:docPartGallery w:val="Bibliographie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</w:rPr>
      </w:sdtEndPr>
      <w:sdtContent>
        <w:p w14:paraId="414A7708" w14:textId="3C95C72F" w:rsidR="00500C8F" w:rsidRPr="00500C8F" w:rsidRDefault="00500C8F" w:rsidP="00500C8F">
          <w:pPr>
            <w:pStyle w:val="Heading1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500C8F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Bibliography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111145805"/>
            <w:bibliography/>
          </w:sdtPr>
          <w:sdtEndPr>
            <w:rPr>
              <w:rFonts w:asciiTheme="minorHAnsi" w:hAnsiTheme="minorHAnsi" w:cstheme="minorBidi"/>
              <w:sz w:val="22"/>
              <w:szCs w:val="22"/>
            </w:rPr>
          </w:sdtEndPr>
          <w:sdtContent>
            <w:p w14:paraId="0C24CBC6" w14:textId="77777777" w:rsidR="00500C8F" w:rsidRPr="00500C8F" w:rsidRDefault="00500C8F" w:rsidP="00500C8F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00C8F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00C8F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00C8F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00C8F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Mischel, W., &amp; Plomin, R. (1976). Introduction to personality. New York: Holt, Rinehart and Winston.</w:t>
              </w:r>
            </w:p>
            <w:p w14:paraId="60C54E30" w14:textId="69DC1EC8" w:rsidR="00500C8F" w:rsidRDefault="00500C8F" w:rsidP="00500C8F">
              <w:r w:rsidRPr="00500C8F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10D25112" w14:textId="77777777" w:rsidR="00500C8F" w:rsidRPr="00D27D80" w:rsidRDefault="00500C8F" w:rsidP="00E91038">
      <w:pPr>
        <w:rPr>
          <w:rFonts w:ascii="Times New Roman" w:hAnsi="Times New Roman" w:cs="Times New Roman"/>
          <w:sz w:val="24"/>
          <w:szCs w:val="24"/>
        </w:rPr>
      </w:pPr>
    </w:p>
    <w:sectPr w:rsidR="00500C8F" w:rsidRPr="00D27D80" w:rsidSect="00500C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14607" w14:textId="77777777" w:rsidR="00D87B1D" w:rsidRDefault="00D87B1D" w:rsidP="00500C8F">
      <w:pPr>
        <w:spacing w:after="0" w:line="240" w:lineRule="auto"/>
      </w:pPr>
      <w:r>
        <w:separator/>
      </w:r>
    </w:p>
  </w:endnote>
  <w:endnote w:type="continuationSeparator" w:id="0">
    <w:p w14:paraId="76C95F48" w14:textId="77777777" w:rsidR="00D87B1D" w:rsidRDefault="00D87B1D" w:rsidP="0050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3F293" w14:textId="77777777" w:rsidR="00D87B1D" w:rsidRDefault="00D87B1D" w:rsidP="00500C8F">
      <w:pPr>
        <w:spacing w:after="0" w:line="240" w:lineRule="auto"/>
      </w:pPr>
      <w:r>
        <w:separator/>
      </w:r>
    </w:p>
  </w:footnote>
  <w:footnote w:type="continuationSeparator" w:id="0">
    <w:p w14:paraId="4392F847" w14:textId="77777777" w:rsidR="00D87B1D" w:rsidRDefault="00D87B1D" w:rsidP="00500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EDEAB" w14:textId="2C21CA1F" w:rsidR="00500C8F" w:rsidRDefault="00500C8F">
    <w:pPr>
      <w:pStyle w:val="Header"/>
    </w:pPr>
    <w:r>
      <w:t>FREUDS DEFENCE MECHANISMS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34B45" w14:textId="101E34BB" w:rsidR="00500C8F" w:rsidRDefault="00500C8F">
    <w:pPr>
      <w:pStyle w:val="Header"/>
    </w:pPr>
    <w:r>
      <w:t xml:space="preserve">Running head: FREUDS DEFENCE MECHANISMS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38"/>
    <w:rsid w:val="000072F8"/>
    <w:rsid w:val="00041112"/>
    <w:rsid w:val="00043071"/>
    <w:rsid w:val="001B46F5"/>
    <w:rsid w:val="001B76FE"/>
    <w:rsid w:val="001F03E4"/>
    <w:rsid w:val="00211AC1"/>
    <w:rsid w:val="00255F72"/>
    <w:rsid w:val="00284451"/>
    <w:rsid w:val="002F27C2"/>
    <w:rsid w:val="00391E89"/>
    <w:rsid w:val="003B697B"/>
    <w:rsid w:val="00463FC6"/>
    <w:rsid w:val="004D703D"/>
    <w:rsid w:val="00500C8F"/>
    <w:rsid w:val="00505CA7"/>
    <w:rsid w:val="0051571D"/>
    <w:rsid w:val="0056190C"/>
    <w:rsid w:val="00572DD9"/>
    <w:rsid w:val="005F6221"/>
    <w:rsid w:val="006B561F"/>
    <w:rsid w:val="00704524"/>
    <w:rsid w:val="008C65CC"/>
    <w:rsid w:val="00964619"/>
    <w:rsid w:val="00A001DF"/>
    <w:rsid w:val="00A8542D"/>
    <w:rsid w:val="00BD13DE"/>
    <w:rsid w:val="00BE53F9"/>
    <w:rsid w:val="00C108DB"/>
    <w:rsid w:val="00C17DC3"/>
    <w:rsid w:val="00C9199D"/>
    <w:rsid w:val="00C97DFF"/>
    <w:rsid w:val="00D27D80"/>
    <w:rsid w:val="00D5515E"/>
    <w:rsid w:val="00D87B1D"/>
    <w:rsid w:val="00E91038"/>
    <w:rsid w:val="00E91AE6"/>
    <w:rsid w:val="00F1304A"/>
    <w:rsid w:val="00F2190F"/>
    <w:rsid w:val="00F50D6D"/>
    <w:rsid w:val="00F87B46"/>
    <w:rsid w:val="00F9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9FC9D"/>
  <w15:chartTrackingRefBased/>
  <w15:docId w15:val="{07ABB996-9107-48A2-A0AC-E124C188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C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041112"/>
  </w:style>
  <w:style w:type="character" w:customStyle="1" w:styleId="Heading1Char">
    <w:name w:val="Heading 1 Char"/>
    <w:basedOn w:val="DefaultParagraphFont"/>
    <w:link w:val="Heading1"/>
    <w:uiPriority w:val="9"/>
    <w:rsid w:val="00500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00C8F"/>
  </w:style>
  <w:style w:type="paragraph" w:styleId="Header">
    <w:name w:val="header"/>
    <w:basedOn w:val="Normal"/>
    <w:link w:val="HeaderChar"/>
    <w:uiPriority w:val="99"/>
    <w:unhideWhenUsed/>
    <w:rsid w:val="00500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8F"/>
  </w:style>
  <w:style w:type="paragraph" w:styleId="Footer">
    <w:name w:val="footer"/>
    <w:basedOn w:val="Normal"/>
    <w:link w:val="FooterChar"/>
    <w:uiPriority w:val="99"/>
    <w:unhideWhenUsed/>
    <w:rsid w:val="00500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9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0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5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Mis76</b:Tag>
    <b:SourceType>JournalArticle</b:SourceType>
    <b:Guid>{D7CCEBA2-2415-4305-B662-8BCEDB705DCB}</b:Guid>
    <b:Author>
      <b:Author>
        <b:Corporate>Mischel, W., &amp; Plomin, R</b:Corporate>
      </b:Author>
    </b:Author>
    <b:Title>Introduction to personality. New York: Holt, Rinehart and Winston</b:Title>
    <b:Year>1976</b:Year>
    <b:City>New York</b:City>
    <b:RefOrder>1</b:RefOrder>
  </b:Source>
</b:Sources>
</file>

<file path=customXml/itemProps1.xml><?xml version="1.0" encoding="utf-8"?>
<ds:datastoreItem xmlns:ds="http://schemas.openxmlformats.org/officeDocument/2006/customXml" ds:itemID="{E90A7D5C-38B0-4850-80E1-1730A3418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35</cp:revision>
  <dcterms:created xsi:type="dcterms:W3CDTF">2018-11-17T05:47:00Z</dcterms:created>
  <dcterms:modified xsi:type="dcterms:W3CDTF">2018-11-18T01:01:00Z</dcterms:modified>
</cp:coreProperties>
</file>